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56A" w:rsidRPr="00210EFD" w:rsidRDefault="00C9156A" w:rsidP="00C9156A">
      <w:pPr>
        <w:tabs>
          <w:tab w:val="left" w:pos="0"/>
        </w:tabs>
        <w:jc w:val="center"/>
        <w:rPr>
          <w:b/>
          <w:sz w:val="20"/>
          <w:szCs w:val="20"/>
        </w:rPr>
      </w:pPr>
      <w:bookmarkStart w:id="0" w:name="_GoBack"/>
      <w:bookmarkEnd w:id="0"/>
      <w:r w:rsidRPr="00210EFD">
        <w:rPr>
          <w:b/>
          <w:sz w:val="20"/>
          <w:szCs w:val="20"/>
        </w:rPr>
        <w:t>ИНСТРУКЦИЯ</w:t>
      </w:r>
    </w:p>
    <w:p w:rsidR="00C9156A" w:rsidRPr="00210EFD" w:rsidRDefault="00C9156A" w:rsidP="00C9156A">
      <w:pPr>
        <w:tabs>
          <w:tab w:val="left" w:pos="0"/>
        </w:tabs>
        <w:jc w:val="center"/>
        <w:rPr>
          <w:sz w:val="20"/>
          <w:szCs w:val="20"/>
        </w:rPr>
      </w:pPr>
      <w:r w:rsidRPr="00210EFD">
        <w:rPr>
          <w:sz w:val="20"/>
          <w:szCs w:val="20"/>
        </w:rPr>
        <w:t>по эксплуатации Объекта долевого строительства и общего имущества, находящихся в</w:t>
      </w:r>
    </w:p>
    <w:p w:rsidR="00C9156A" w:rsidRPr="00210EFD" w:rsidRDefault="00C9156A" w:rsidP="00C9156A">
      <w:pPr>
        <w:tabs>
          <w:tab w:val="left" w:pos="0"/>
        </w:tabs>
        <w:jc w:val="center"/>
        <w:rPr>
          <w:sz w:val="20"/>
          <w:szCs w:val="20"/>
        </w:rPr>
      </w:pPr>
      <w:r w:rsidRPr="00210EFD">
        <w:rPr>
          <w:sz w:val="20"/>
          <w:szCs w:val="20"/>
        </w:rPr>
        <w:t>многоквартирном жилом доме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b/>
          <w:i/>
          <w:sz w:val="20"/>
          <w:szCs w:val="20"/>
          <w:u w:val="single"/>
        </w:rPr>
      </w:pPr>
      <w:r w:rsidRPr="00210EFD">
        <w:rPr>
          <w:b/>
          <w:i/>
          <w:sz w:val="20"/>
          <w:szCs w:val="20"/>
          <w:u w:val="single"/>
        </w:rPr>
        <w:t>по адресу: город Москва, НАО, п. Московский, вблизи д.  Румянцево, уч. 3/2.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b/>
          <w:sz w:val="20"/>
          <w:szCs w:val="20"/>
        </w:rPr>
      </w:pPr>
      <w:r w:rsidRPr="00210EFD">
        <w:rPr>
          <w:b/>
          <w:sz w:val="20"/>
          <w:szCs w:val="20"/>
        </w:rPr>
        <w:t>1.</w:t>
      </w:r>
      <w:r w:rsidRPr="00210EFD">
        <w:rPr>
          <w:b/>
          <w:sz w:val="20"/>
          <w:szCs w:val="20"/>
        </w:rPr>
        <w:tab/>
        <w:t>ОБЩИЕ ПОЛОЖЕНИЯ</w:t>
      </w:r>
    </w:p>
    <w:p w:rsidR="00C9156A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В соответствии с требованиями действующего законодательства,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действующих технических регламентов, градостроительных регламентов, обязательных требований к процессу эксплуатации и выполнению ремонтных работ в квартире, осуществляемых самим Участником долевого строительства (далее- Участник, собственник) или привлеченными им третьими лицами, Участник долевого строительства обязуется принять к исполнению данную Инструкцию по эксплуатации Объекта долевого строительства. 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Согласно положениям статьи 210 Гражданского кодекса РФ, собственник несет бремя содержания, принадлежащего ему, имущества.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После подписания передаточного акта с Застройщиком собственник получает право фактически владеть и пользоваться Объектом долевого строительства, несет бремя его содержания и несет ответственность за правильную его эксплуатацию.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Собственник должен внимательно изучить настоящую Инструкцию, исполнять ее требования и следовать ее рекомендациям.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За действия (бездействие) собственника, или привлеченных им третьих лиц, повлекшие за собой грубые нарушения нормальной эксплуатации Объекта долевого строительства, общего имущества в многоквартирном доме, причинение ущерба другим собственникам, собственник несет ответственность, предусмотренную действующим законодательством РФ, на собственника возлагаются обязательства по возмещению причинённого ущерба.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Собственник в рамках договора с обслуживающей организацией (управляющей компанией) обязан: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допускать представителей управляющей компании (в том числе работников аварийных служб), представителей ресурсоснабжающих организаций в занимаемое жилое или нежилое помещение для осмотра технического и санитарного состояния внутриквартирного оборудования для проверки и устранения недостатков предоставления коммунальных услуг, а также выполнения необходимых ремонтных работ, ликвидации аварийных ситуаций;</w:t>
      </w:r>
    </w:p>
    <w:p w:rsidR="00C9156A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допускать представителей управляющей компании, представителей ресурсоснабжающих организаций в занимаемое жилое или нежилое помещение для снятия показаний индивидуальных, общих (квартирных), комнатных приборов учета и распределителей, проверки их состояния, факта их наличия или отсутствия, а также достоверности переданных потребителем исполнителю сведений о показаниях таких приборов учета и распределителей.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b/>
          <w:sz w:val="20"/>
          <w:szCs w:val="20"/>
        </w:rPr>
      </w:pPr>
      <w:r w:rsidRPr="00210EFD">
        <w:rPr>
          <w:b/>
          <w:sz w:val="20"/>
          <w:szCs w:val="20"/>
        </w:rPr>
        <w:t>2. СВЕДЕНИЯ ОБ ОСНОВНЫХ КОНСТРУКЦИЯХ</w:t>
      </w:r>
    </w:p>
    <w:p w:rsidR="00C9156A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Pr="00210EFD">
        <w:rPr>
          <w:sz w:val="20"/>
          <w:szCs w:val="20"/>
        </w:rPr>
        <w:t>троительно-конструктивный тип здания – (наименование строительно- конструктивного типа здания, Каркас (колонны и пилоны) в сочетании с ядрами жесткости в виде стен лестнично-лифтовых блоков и отдельных стен.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 xml:space="preserve">наружные стены тех.подполья - (наименование конструктивного элемента наружные стены подземной части –  железобетонные </w:t>
      </w:r>
      <w:r w:rsidR="003227A0">
        <w:rPr>
          <w:sz w:val="20"/>
          <w:szCs w:val="20"/>
        </w:rPr>
        <w:t>стены с утеплением и фасадной навесной системой.</w:t>
      </w: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наружные стены выше 0.000 – (наименование конструктивного элемента, наличие утеплителя, материала утеплителя, иные характеристики) –  железобетонные толщиной 400 мм</w:t>
      </w:r>
      <w:r w:rsidR="00960FCC">
        <w:rPr>
          <w:sz w:val="20"/>
          <w:szCs w:val="20"/>
        </w:rPr>
        <w:t xml:space="preserve"> (несущие панели) и 300 мм( навесные панели)</w:t>
      </w:r>
      <w:r w:rsidRPr="00210EFD">
        <w:rPr>
          <w:sz w:val="20"/>
          <w:szCs w:val="20"/>
        </w:rPr>
        <w:t xml:space="preserve">, с утеплением </w:t>
      </w:r>
      <w:r w:rsidR="00960FCC">
        <w:rPr>
          <w:sz w:val="20"/>
          <w:szCs w:val="20"/>
        </w:rPr>
        <w:t>из ППС и облицовкой клинкерной плиткой в заводских условиях</w:t>
      </w:r>
      <w:r w:rsidRPr="00210EFD">
        <w:rPr>
          <w:sz w:val="20"/>
          <w:szCs w:val="20"/>
        </w:rPr>
        <w:t>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 xml:space="preserve">панели перекрытий – (наименование конструктивного элемента – </w:t>
      </w:r>
      <w:r w:rsidR="00960FCC">
        <w:rPr>
          <w:sz w:val="20"/>
          <w:szCs w:val="20"/>
        </w:rPr>
        <w:t>Многопустотные, кессонные и полнотелые плиты толщиной 160 мм из бетонов класса В25,В30,В40</w:t>
      </w:r>
      <w:r w:rsidRPr="00210EFD">
        <w:rPr>
          <w:sz w:val="20"/>
          <w:szCs w:val="20"/>
        </w:rPr>
        <w:t xml:space="preserve"> </w:t>
      </w:r>
      <w:r w:rsidR="00960FCC">
        <w:rPr>
          <w:sz w:val="20"/>
          <w:szCs w:val="20"/>
        </w:rPr>
        <w:t>. Панели перекрытий имеют отверстия для пропуска вертикальных коммуникаций.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 xml:space="preserve">перегородки - (наименование конструктивного элемента пеноблочные, кирпичные;  межквартирные стены </w:t>
      </w:r>
      <w:r w:rsidR="00960FCC">
        <w:rPr>
          <w:sz w:val="20"/>
          <w:szCs w:val="20"/>
        </w:rPr>
        <w:t>–</w:t>
      </w:r>
      <w:r w:rsidRPr="00210EFD">
        <w:rPr>
          <w:sz w:val="20"/>
          <w:szCs w:val="20"/>
        </w:rPr>
        <w:t xml:space="preserve"> </w:t>
      </w:r>
      <w:r w:rsidR="00960FCC">
        <w:rPr>
          <w:sz w:val="20"/>
          <w:szCs w:val="20"/>
        </w:rPr>
        <w:t xml:space="preserve">пазогребневые </w:t>
      </w:r>
      <w:r w:rsidRPr="00210EFD">
        <w:rPr>
          <w:sz w:val="20"/>
          <w:szCs w:val="20"/>
        </w:rPr>
        <w:t xml:space="preserve"> толщиной </w:t>
      </w:r>
      <w:r w:rsidR="00960FCC">
        <w:rPr>
          <w:sz w:val="20"/>
          <w:szCs w:val="20"/>
        </w:rPr>
        <w:t>8</w:t>
      </w:r>
      <w:r w:rsidRPr="00210EFD">
        <w:rPr>
          <w:sz w:val="20"/>
          <w:szCs w:val="20"/>
        </w:rPr>
        <w:t>0 мм.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 xml:space="preserve">лестницы - (наименование конструктивных элементов) лестничные марши и площадки – </w:t>
      </w:r>
      <w:r w:rsidR="003227A0">
        <w:rPr>
          <w:sz w:val="20"/>
          <w:szCs w:val="20"/>
        </w:rPr>
        <w:t>железобетонные элементы из бетона класса В30</w:t>
      </w:r>
      <w:r w:rsidRPr="00210EFD">
        <w:rPr>
          <w:sz w:val="20"/>
          <w:szCs w:val="20"/>
        </w:rPr>
        <w:t>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кровля - (наименование формы кровли, наличия уклонов, - плоская, с внутренним водостоком, с уклонами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 xml:space="preserve">внутренние стены - (наименование конструктивных элементов) – </w:t>
      </w:r>
      <w:r w:rsidR="00960FCC">
        <w:rPr>
          <w:sz w:val="20"/>
          <w:szCs w:val="20"/>
        </w:rPr>
        <w:t>ВСП толщиной от 160 до 240 мм из бетонов классов В20,В30,В40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 xml:space="preserve">фундаменты - (наименование конструктивных элементов) - монолитные железобетонные плиты </w:t>
      </w:r>
      <w:r w:rsidR="003227A0">
        <w:rPr>
          <w:sz w:val="20"/>
          <w:szCs w:val="20"/>
        </w:rPr>
        <w:t>по бетонной подготовке толщиной 80мм,песчанно-гравийной подготовке. Корпуса1,5-предусмотрено укрепление грунтов основания инъекционным методом в режиме гидроразрывов.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lastRenderedPageBreak/>
        <w:t xml:space="preserve">                 окна типовых этажей жилых корпусов: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Оконные блоки </w:t>
      </w:r>
      <w:r w:rsidR="003227A0">
        <w:rPr>
          <w:sz w:val="20"/>
          <w:szCs w:val="20"/>
        </w:rPr>
        <w:t>с двухкамерным стеклопакетом в деревянных переплетах. Окна и балконные двери в остекленных лоджиях и балконах имеют однокамерный стеклопакет в деревянном переплете.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                Рекомендации по эксплуатации: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В процессе эксплуатации квартиры собственник должен в обязательном порядке не реже двух раз в год (весной и осенью) производить следующие работы по техническому обслуживанию окон: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Осуществлять проверку надежности крепления деталей фурнитуры. При необходимости подтянуть крепежные шурупы.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Осуществлять регулировку фурнитуры, замену поврежденных и изношенных деталей (регулировка фурнитуры, особенно в области нижних петель и ножниц, а также замена деталей и снятие навеса створки должна проводиться специалистами).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Смазывать все подвижные детали и места запоров поворотно-откидной фурнитуры маслом (например, машинным маслом), не содержащим кислот или смол. Очищать от грязи и протирать специальными средствами резиновые уплотнители на створках окон.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Двери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Двери входные в квартиру (наименование конструкции входной двери в квартиру, с указанием отделки, указание наличия глазка и иных элементов).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Рекомендации по эксплуатации: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Фурнитуру двери (замки, петли) необходимо раз в год смазывать маслом для швейных машин.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Избегайте грубого механического воздействия на дверь, т.к. могут появиться сколы, задиры, потертости, и, как следствие, ухудшение внешнего вида изделия.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При проведении ремонта, в помещении, где установлены двери, их, следует защитить от опадания отделочных материалов с помощью полиэтиленовой пленки.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Покрытия полов</w:t>
      </w:r>
    </w:p>
    <w:p w:rsidR="00C9156A" w:rsidRDefault="00091C82" w:rsidP="00C9156A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Выполнена выравнивающая </w:t>
      </w:r>
      <w:r w:rsidR="00C9156A" w:rsidRPr="00210EFD">
        <w:rPr>
          <w:sz w:val="20"/>
          <w:szCs w:val="20"/>
        </w:rPr>
        <w:t>цементная стяжка.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b/>
          <w:sz w:val="20"/>
          <w:szCs w:val="20"/>
        </w:rPr>
      </w:pPr>
      <w:r w:rsidRPr="00210EFD">
        <w:rPr>
          <w:b/>
          <w:sz w:val="20"/>
          <w:szCs w:val="20"/>
        </w:rPr>
        <w:t>3. ТРЕБОВАНИЯ ПОЖАРНОЙ БЕЗОПАСНОСТИ</w:t>
      </w:r>
    </w:p>
    <w:p w:rsidR="00C9156A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Не допускается снимать и переоборудовать систему пожарной сигнализации в квартирах, т.к. нарушается ее целостность, что влечет за собой нарушение работоспособности автоматической системы пожарной сигнализации и нарушение требований пожарной безопасности;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Запрещается загромождать коридоры, проходы, лестничные клетки, запасные выходы, являющиеся путями эвакуации при пожаре, и другие места общего пользования;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Повышающим безопасность при пожаре является аварийный выход на лоджию.</w:t>
      </w:r>
    </w:p>
    <w:p w:rsidR="00C9156A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Запрещается отделка лоджий изнутри сгораемыми (пожароопасными) материалами и загромождение лоджий пожароопасными предметами, включая хранение на лоджии горючих материалов.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b/>
          <w:sz w:val="20"/>
          <w:szCs w:val="20"/>
        </w:rPr>
      </w:pPr>
      <w:r w:rsidRPr="00210EFD">
        <w:rPr>
          <w:b/>
          <w:sz w:val="20"/>
          <w:szCs w:val="20"/>
        </w:rPr>
        <w:t>4. СВЕДЕНИЯ ОБ ИНЖЕНЕРНЫХ СИСТЕМАХ КВАРТИР</w:t>
      </w:r>
    </w:p>
    <w:p w:rsidR="00C9156A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Электроосвещение, электрооборудование.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В </w:t>
      </w:r>
      <w:r w:rsidR="00091C82">
        <w:rPr>
          <w:sz w:val="20"/>
          <w:szCs w:val="20"/>
        </w:rPr>
        <w:t>МОП</w:t>
      </w:r>
      <w:r w:rsidRPr="00210EFD">
        <w:rPr>
          <w:sz w:val="20"/>
          <w:szCs w:val="20"/>
        </w:rPr>
        <w:t xml:space="preserve"> находится квартирный электрощит (ЩК), в котором установлены электрощетчик, устройство защитного отключения (УЗО), автоматы разделенные на группы освещения и розеточной сети и на электроплиту</w:t>
      </w:r>
      <w:r w:rsidR="00091C82">
        <w:rPr>
          <w:sz w:val="20"/>
          <w:szCs w:val="20"/>
        </w:rPr>
        <w:t xml:space="preserve"> установлены в квартирах</w:t>
      </w:r>
      <w:r w:rsidRPr="00210EFD">
        <w:rPr>
          <w:sz w:val="20"/>
          <w:szCs w:val="20"/>
        </w:rPr>
        <w:t>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Рекомендации по эксплуатации: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В процессе эксплуатации необходимо периодически проверять надежность контактов проводов групповой сети в местах крепления их винтами к выводам автоматов. При наличии признаков подгорания и разрушения пластмассового корпуса автоматов, последние должны заменяться новыми. Необходимо периодически проверять состояние шин нулевого и заземляющего провода;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Внимание:</w:t>
      </w:r>
    </w:p>
    <w:p w:rsidR="00C9156A" w:rsidRPr="00091C82" w:rsidRDefault="00C9156A" w:rsidP="00C9156A">
      <w:pPr>
        <w:tabs>
          <w:tab w:val="left" w:pos="0"/>
        </w:tabs>
        <w:jc w:val="both"/>
        <w:rPr>
          <w:color w:val="FF0000"/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</w:r>
      <w:r w:rsidRPr="00091C82">
        <w:rPr>
          <w:color w:val="FF0000"/>
          <w:sz w:val="20"/>
          <w:szCs w:val="20"/>
        </w:rPr>
        <w:t>Не допускается устраивать штрабы (канавки в бетоне или кирпиче для прокладки, проводки коммуникаций) и долбить отверстия в стенах на расстоянии ближе 150 мм от оси трассы скрытой электропроводки. Наличие в стенах и перегородках электропроводки может быть определено специальными индикаторами, либо по расположению розеток или выключателей.</w:t>
      </w:r>
    </w:p>
    <w:p w:rsidR="00C9156A" w:rsidRPr="00091C82" w:rsidRDefault="00C9156A" w:rsidP="00C9156A">
      <w:pPr>
        <w:tabs>
          <w:tab w:val="left" w:pos="0"/>
        </w:tabs>
        <w:jc w:val="both"/>
        <w:rPr>
          <w:color w:val="FF0000"/>
          <w:sz w:val="20"/>
          <w:szCs w:val="20"/>
        </w:rPr>
      </w:pPr>
      <w:r w:rsidRPr="00091C82">
        <w:rPr>
          <w:color w:val="FF0000"/>
          <w:sz w:val="20"/>
          <w:szCs w:val="20"/>
        </w:rPr>
        <w:t xml:space="preserve"> </w:t>
      </w:r>
      <w:r w:rsidRPr="00091C82">
        <w:rPr>
          <w:color w:val="FF0000"/>
          <w:sz w:val="20"/>
          <w:szCs w:val="20"/>
        </w:rPr>
        <w:tab/>
        <w:t>Не допускается использование электроплит для обогрева помещений.</w:t>
      </w:r>
    </w:p>
    <w:p w:rsidR="00C9156A" w:rsidRPr="00091C82" w:rsidRDefault="00C9156A" w:rsidP="00C9156A">
      <w:pPr>
        <w:tabs>
          <w:tab w:val="left" w:pos="0"/>
        </w:tabs>
        <w:jc w:val="both"/>
        <w:rPr>
          <w:color w:val="FF0000"/>
          <w:sz w:val="20"/>
          <w:szCs w:val="20"/>
        </w:rPr>
      </w:pPr>
      <w:r w:rsidRPr="00091C82">
        <w:rPr>
          <w:color w:val="FF0000"/>
          <w:sz w:val="20"/>
          <w:szCs w:val="20"/>
        </w:rPr>
        <w:t xml:space="preserve"> </w:t>
      </w:r>
      <w:r w:rsidRPr="00091C82">
        <w:rPr>
          <w:color w:val="FF0000"/>
          <w:sz w:val="20"/>
          <w:szCs w:val="20"/>
        </w:rPr>
        <w:tab/>
        <w:t>Не допускается осуществлять ремонт электропроводки, розеток, выключателей, вешать люстры и подключать иную электро-продукцию при включенном электропитании в сети.</w:t>
      </w:r>
    </w:p>
    <w:p w:rsidR="00C9156A" w:rsidRPr="00091C82" w:rsidRDefault="00C9156A" w:rsidP="00C9156A">
      <w:pPr>
        <w:tabs>
          <w:tab w:val="left" w:pos="0"/>
        </w:tabs>
        <w:jc w:val="both"/>
        <w:rPr>
          <w:color w:val="FF0000"/>
          <w:sz w:val="20"/>
          <w:szCs w:val="20"/>
        </w:rPr>
      </w:pPr>
      <w:r w:rsidRPr="00091C82">
        <w:rPr>
          <w:color w:val="FF0000"/>
          <w:sz w:val="20"/>
          <w:szCs w:val="20"/>
        </w:rPr>
        <w:t xml:space="preserve"> </w:t>
      </w:r>
      <w:r w:rsidRPr="00091C82">
        <w:rPr>
          <w:color w:val="FF0000"/>
          <w:sz w:val="20"/>
          <w:szCs w:val="20"/>
        </w:rPr>
        <w:tab/>
        <w:t>Подключение электроприборов (стиральных и посудомоечных машин, люстр и т.п) осуществляется специалистами, имеющими допуск для проведения соответствующего вида работ.</w:t>
      </w:r>
    </w:p>
    <w:p w:rsidR="00C9156A" w:rsidRPr="00091C82" w:rsidRDefault="00C9156A" w:rsidP="00C9156A">
      <w:pPr>
        <w:tabs>
          <w:tab w:val="left" w:pos="0"/>
        </w:tabs>
        <w:jc w:val="both"/>
        <w:rPr>
          <w:color w:val="FF0000"/>
          <w:sz w:val="20"/>
          <w:szCs w:val="20"/>
        </w:rPr>
      </w:pPr>
      <w:r w:rsidRPr="00091C82">
        <w:rPr>
          <w:color w:val="FF0000"/>
          <w:sz w:val="20"/>
          <w:szCs w:val="20"/>
        </w:rPr>
        <w:t xml:space="preserve"> </w:t>
      </w:r>
      <w:r w:rsidRPr="00091C82">
        <w:rPr>
          <w:color w:val="FF0000"/>
          <w:sz w:val="20"/>
          <w:szCs w:val="20"/>
        </w:rPr>
        <w:tab/>
        <w:t>Не допускается использовать бытовые машины (приборы, оборудование), мощность подключения которых превышает максимально допустимые нагрузки на квартиру.</w:t>
      </w:r>
    </w:p>
    <w:p w:rsidR="00C9156A" w:rsidRPr="00091C82" w:rsidRDefault="00C9156A" w:rsidP="00C9156A">
      <w:pPr>
        <w:tabs>
          <w:tab w:val="left" w:pos="0"/>
        </w:tabs>
        <w:jc w:val="both"/>
        <w:rPr>
          <w:color w:val="FF0000"/>
          <w:sz w:val="20"/>
          <w:szCs w:val="20"/>
        </w:rPr>
      </w:pPr>
      <w:r w:rsidRPr="00091C82">
        <w:rPr>
          <w:color w:val="FF0000"/>
          <w:sz w:val="20"/>
          <w:szCs w:val="20"/>
        </w:rPr>
        <w:t xml:space="preserve"> </w:t>
      </w:r>
      <w:r w:rsidRPr="00091C82">
        <w:rPr>
          <w:color w:val="FF0000"/>
          <w:sz w:val="20"/>
          <w:szCs w:val="20"/>
        </w:rPr>
        <w:tab/>
        <w:t>Не допускается демонтировать провода дополнительного уравнивания потенциалов в туалетных и ванных комнатах во избежание поражения электрическим током при пробое изоляции токоведущего проводника.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lastRenderedPageBreak/>
        <w:t>Вентиляция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Квартиры обеспечиваются естественной вентиляцией через вентиляционные каналы (вытяжные отверстия каналов), расположенные в кухнях и санузлах. Естественная вентиляция жилых помещений должна осуществляться путем притока наружного воздуха через фрамуги,.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Не допускается заклеивать вытяжные вентиляционные решетки или закрывать их предметами домашнего обихода.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Не допускается занижение диаметра проходных отверстий естественной вентиляции.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Рекомендации по эксплуатации: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уплотнительные резинки окон содержать в чистоте, по истечении 6 месяцев после установки окон провести регулировку оконных блоков и прижима с привлечением специализированной организации;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каждые полгода проводить проверку оконных блоков и прижима.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для осуществления систематического мониторинга за уровнем влажности в помещениях приобрести гигрометр. При отклонении уровня влажности от нормативного, своевременно принимать меры по обеспечению поступления воздуха в помещение.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Внимание: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Не допускается устанавливать электрические вентиляторы принудительного действия, которые перекрывают вентиляционные каналы и нарушают работу естественной вентиляции.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Запрещается создавать препятствия для конвенции горячего воздуха от радиаторов к окнам, сушить белье на радиаторах и в жилых помещениях.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Воспрещается открывать окно и оставлять его в открытом состоянии, оставлять между рамой и створкой посторонние предметы.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Несоблюдение указанных условий вентиляции и температурно-влажностного режима воздуха в помещениях вызывает увеличение относительной влажности и является причиной возникновения конденсата. Как следствие, возможно появление плесени на поверхности откосов и наружных стен, отслоение обоев и шпаклевочного слоя, вздутие линолеума, разбухание межкомнатных дверей и т.п.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При этом в случае эксплуатации стеклопакета в условиях отклонения от рекомендованного температурно-влажностного режима на внутренней поверхности допускается временное образование конденсата. Это не относится к дефекту объекта долевого строительства.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Центральное отопление</w:t>
      </w:r>
    </w:p>
    <w:p w:rsidR="00091C82" w:rsidRDefault="00091C82" w:rsidP="00C9156A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Предусмотрена устновка терморегуляторов с термостатическими элементами.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Рекомендации по эксплуатации отопительных приборов: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Не допускается закрывать конвектора пеленками и другими вещами, снимать экраны с конвекторов, что препятствует нормальной конвекции теплого воздуха в помещениях и прогреву ограждающих конструкций;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Не допускается осуществлять регулировку внутриквартирного оборудования, используемого для потребления коммунальной услуги по отоплению, и совершать иные действия, в результате которых в помещении будет поддерживаться температура воздуха ниже обозначенных значений (как пример, когда в квартире собственника никто не проживает).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Не допускается оказывать значительные нагрузки на приборы отопления (нельзя, например, вставать на них);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Не допускается заменять отопительные приборы, увеличивать поверхность или количество отопительных приборов без специального разрешения организации, обслуживающей жилой дом (управляющей компании), так как любое вмешательство в систему отопления приводит к ее разбалансировке;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Не допускается заделывать системы теплоснабжения в конструкции стен, зашивать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другим материалом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Не допускается установка отопительных приборов и прокладка систем отопления на балконах и лоджиях.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Водоснабжение, канализация, сантехническое оборудование.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Снабжение холодной водой предусмотрено от поэтажных шкафов, расположенных в коридоре. На вводе в квартиру от общего стояка водопровода установлена запорная арматура (вентиль, кран шаровый и т.п.) для отключения воды на время ремонта.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Обеспечение горячей водой (порядок осуществления обеспечения горячей водой).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Не допускается демонтаж предусмотренной проектом отсекающей запорной арматуры стояков холодного и горячего водоснабжения.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Не допускается демонтаж перемычек циркуляционного трубопровода горячего водоснабжения.</w:t>
      </w:r>
    </w:p>
    <w:p w:rsidR="00C9156A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Ответственность за оборудование полностью лежит на собственнике, который обязан следить за его работоспособностью и производить профилактическое и (при необходимости) сервисное обслуживание, не реже чем 2-х раз в год, что необходимо для предотвращения аварийных ситуаций.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b/>
          <w:sz w:val="20"/>
          <w:szCs w:val="20"/>
        </w:rPr>
      </w:pPr>
      <w:r w:rsidRPr="00210EFD">
        <w:rPr>
          <w:b/>
          <w:sz w:val="20"/>
          <w:szCs w:val="20"/>
        </w:rPr>
        <w:t>5. САНИТАРНО-ЭПИДЕМИОЛОГИЧЕСКИЕ ТРЕБОВАНИЯ</w:t>
      </w:r>
    </w:p>
    <w:p w:rsidR="00C9156A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Собственники квартир должны обеспечивать соблюдение санитарно-гигиенических правил: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lastRenderedPageBreak/>
        <w:t>Граждане обязаны бережно относиться к объектам благоустройства и зеленым насаждениям, соблюдать правила содержания придомовой территории, не допускать ее загрязнения.</w:t>
      </w:r>
    </w:p>
    <w:p w:rsidR="00C9156A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Парковка автотранспорта на газонах запрещена.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b/>
          <w:sz w:val="20"/>
          <w:szCs w:val="20"/>
        </w:rPr>
      </w:pPr>
      <w:r w:rsidRPr="00210EFD">
        <w:rPr>
          <w:b/>
          <w:sz w:val="20"/>
          <w:szCs w:val="20"/>
        </w:rPr>
        <w:t>6. ОСНОВНОЙ ФАСАД ДОМА</w:t>
      </w:r>
    </w:p>
    <w:p w:rsidR="00C9156A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Не допускается: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Изменение целостного облика дома без согласования с управляющей компанией,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Герметизация естественных щелей между пилонами и балконным экраном;</w:t>
      </w:r>
    </w:p>
    <w:p w:rsidR="00C9156A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Самовольная установка систем кондиционирования;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b/>
          <w:sz w:val="20"/>
          <w:szCs w:val="20"/>
        </w:rPr>
      </w:pPr>
      <w:r w:rsidRPr="00210EFD">
        <w:rPr>
          <w:b/>
          <w:sz w:val="20"/>
          <w:szCs w:val="20"/>
        </w:rPr>
        <w:t>7. ПЕРЕОБОРУДОВАНИЕ И ПЕРЕПЛАНИРОВКА КВАРТИР</w:t>
      </w:r>
    </w:p>
    <w:p w:rsidR="00C9156A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Переоборудование инженерных систем и перепланировка квартир и нежилых помещений в многоквартирных домах допускаются после получения разрешения органов местного самоуправления на основании проектов, разработанных организациями или индивидуальными предпринимателями, имеющими свидетельство о допуске СРО к работам по подготовке проектной документации, согласованных и утвержденных в установленном порядке органами местного самоуправления.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Не допускается переоборудование и перепланировка квартир: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ведущие к нарушению прочности или разрушению несущих и ограждающих конструкций жилого дома (фундаментов, колонн, перекрытий, вентиляционных шахт, наружных и внутренних стен и прочее);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ведущие к нарушению прочности или разрушению межквартирных стен;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ведущие к ухудшению работоспособности инженерных систем здания;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ведущие к ухудшению сохранности и изменению внешнего вида фасада;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не отвечающие противопожарным требованиям к жилым зданиям;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ухудшающие условия проживания всех или отдельных жильцов дома или квартиры;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для использования квартир под нежилые цели без предварительного перевода их в состав нежилого фонда, в установленном законодательством порядке.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Ведущие к увеличению тепловой и электрической нагрузок, предусмотренных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проектом.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В потолочных монолитных конструкциях запрещается устройство штраб для прокладки инженерных коммуникаций.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Устройство крюков для установки осветительных приборов допускается с применение сертифицированных систем анкерного крепежа.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Устройство штраб в монолитных стенах и пилонах запрещается.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Устройство ниш и отверстий для установки розеток, распаячных коробок в монолитных стенах и пилонах запрещается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Устройство отверстий в стенах, выходящих на незадымляемые балконы для прокладки кабелей питания к внешним блокам кондиционерам допускается при условии их прокладки вне несущих конструкций здания.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Устройство штраб и дополнительных отверстий не допускается.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Максимально допустимая временная нагрузка на перекрытия в соответствии с СНиП 2.01.7-85* для жилых помещений принята 150 кг/м2</w:t>
      </w:r>
    </w:p>
    <w:p w:rsidR="00C9156A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Максимальная допустимая нагрузка на стилобат для складирования материалов 1000 кг/м2. Изменения, в количественных и качественных характеристиках квартир, полученные в результате их переоборудования или перепланировки, а также право собственности на измененные или вновь созданные при этом помещения должны быть зарегистрированы в государственных учреждениях юстиции, в установленном порядке.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C9156A" w:rsidRPr="00210EFD" w:rsidRDefault="00C9156A" w:rsidP="00C9156A">
      <w:pPr>
        <w:tabs>
          <w:tab w:val="left" w:pos="0"/>
        </w:tabs>
        <w:jc w:val="both"/>
        <w:rPr>
          <w:b/>
          <w:sz w:val="20"/>
          <w:szCs w:val="20"/>
        </w:rPr>
      </w:pPr>
      <w:r w:rsidRPr="00210EFD">
        <w:rPr>
          <w:b/>
          <w:sz w:val="20"/>
          <w:szCs w:val="20"/>
        </w:rPr>
        <w:t>8. СРОКИ СЛУЖБЫ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Собственник ознакомлен с информацией о сроках службы объекта долевого строительства и входящих в его состав элементов отделки, систем инженерно- технического обеспечения, элементов, изделий. Данные сроки составляют следующие промежутки времени: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срок службы систем инженерно-технического обеспечения – 3 года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 xml:space="preserve"> </w:t>
      </w:r>
      <w:r w:rsidRPr="00210EFD">
        <w:rPr>
          <w:sz w:val="20"/>
          <w:szCs w:val="20"/>
        </w:rPr>
        <w:tab/>
        <w:t>срок службы конструктивных элементов, изделий – 5 лет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  <w:r w:rsidRPr="00210EFD">
        <w:rPr>
          <w:sz w:val="20"/>
          <w:szCs w:val="20"/>
        </w:rPr>
        <w:t>Установленные в настоящей Инструкции сроки службы не являются тождественными гарантийным срокам, установленным договором долевого участия в строительстве.</w:t>
      </w:r>
    </w:p>
    <w:p w:rsidR="00C9156A" w:rsidRPr="00210EFD" w:rsidRDefault="00C9156A" w:rsidP="00C9156A">
      <w:pPr>
        <w:tabs>
          <w:tab w:val="left" w:pos="0"/>
        </w:tabs>
        <w:jc w:val="both"/>
        <w:rPr>
          <w:sz w:val="20"/>
          <w:szCs w:val="20"/>
        </w:rPr>
      </w:pPr>
    </w:p>
    <w:p w:rsidR="00B27226" w:rsidRDefault="00E8728D"/>
    <w:sectPr w:rsidR="00B2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6A"/>
    <w:rsid w:val="00091C82"/>
    <w:rsid w:val="003227A0"/>
    <w:rsid w:val="008E52CC"/>
    <w:rsid w:val="00960FCC"/>
    <w:rsid w:val="009C6E23"/>
    <w:rsid w:val="00C9156A"/>
    <w:rsid w:val="00E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6A6B7-3B87-4AAB-8D3D-7DDCDB88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2422</Words>
  <Characters>13808</Characters>
  <Application>Microsoft Office Word</Application>
  <DocSecurity>4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Capital Group</Company>
  <LinksUpToDate>false</LinksUpToDate>
  <CharactersWithSpaces>16198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Fomina, Olga</dc:creator>
  <cp:keywords/>
  <dc:description/>
  <cp:lastModifiedBy>Kirichenko, Marina</cp:lastModifiedBy>
  <cp:revision>2</cp:revision>
  <dcterms:created xsi:type="dcterms:W3CDTF">2019-10-07T16:44:00Z</dcterms:created>
  <dcterms:modified xsi:type="dcterms:W3CDTF">2019-10-07T16:44:00Z</dcterms:modified>
</cp:coreProperties>
</file>